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Canada</w:t>
      </w: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</w:t>
      </w: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SWOT Analysis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has developed a strong network distribution to be able to reach a wide range of the potential market. The company has also achieved a high level of customer satisfaction due to improved customer relationships and a strong brand portfolio to potential customers.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Weaknesses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sz w:val="24"/>
          <w:szCs w:val="24"/>
        </w:rPr>
        <w:t>There are high risks concern</w:t>
      </w:r>
      <w:r w:rsidR="00101BCC">
        <w:rPr>
          <w:rFonts w:ascii="Times New Roman" w:hAnsi="Times New Roman" w:cs="Times New Roman"/>
          <w:sz w:val="24"/>
          <w:szCs w:val="24"/>
        </w:rPr>
        <w:t>ing customer credit cards. These risks occur</w:t>
      </w:r>
      <w:r w:rsidRPr="003671A4">
        <w:rPr>
          <w:rFonts w:ascii="Times New Roman" w:hAnsi="Times New Roman" w:cs="Times New Roman"/>
          <w:sz w:val="24"/>
          <w:szCs w:val="24"/>
        </w:rPr>
        <w:t xml:space="preserve"> when borrowers fail to repay their loans due to reasons such as death or lack of income</w:t>
      </w:r>
      <w:r w:rsidR="00101BC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01B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Kottier</w:t>
      </w:r>
      <w:proofErr w:type="spellEnd"/>
      <w:r w:rsidR="00101B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01BCC"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Pr="003671A4">
        <w:rPr>
          <w:rFonts w:ascii="Times New Roman" w:hAnsi="Times New Roman" w:cs="Times New Roman"/>
          <w:sz w:val="24"/>
          <w:szCs w:val="24"/>
        </w:rPr>
        <w:t xml:space="preserve"> Additionally, the poor organizational structure is only compatible with the current online model thus fewer opportunities for expansion.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Opportunities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sz w:val="24"/>
          <w:szCs w:val="24"/>
        </w:rPr>
        <w:t>Imposing low-interest rates and low fines would attract more customers. Also, improvement in technology would help in the development of new pricing strategies.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Threats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sz w:val="24"/>
          <w:szCs w:val="24"/>
        </w:rPr>
        <w:t xml:space="preserve">Overall sales capacity and profitability have been affected by intense competition from other companies. The manufacture of low-quality and counterfeit products particularly from the emerging markets poses a threat to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>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Country overview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aims at reducing the minimum age requirement for loan acquisition to 16 to gain more customers. Decreasing the shipping prices can lower the cost of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products thus gaining more customers in the market. Canada is the fourth largest country by landmass with a sparsely distributed population in the country. It has a low population density but other </w:t>
      </w:r>
      <w:r w:rsidRPr="003671A4">
        <w:rPr>
          <w:rFonts w:ascii="Times New Roman" w:hAnsi="Times New Roman" w:cs="Times New Roman"/>
          <w:sz w:val="24"/>
          <w:szCs w:val="24"/>
        </w:rPr>
        <w:lastRenderedPageBreak/>
        <w:t xml:space="preserve">regions in the south have a higher population densities compared to various European countries.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has partnered with lifestyle, beauty, and fashion brands in Canada to offer an easy way for consumers to pay and create a wide range of options for budget-conscious shoppers</w:t>
      </w:r>
      <w:r w:rsidR="00101BCC">
        <w:rPr>
          <w:rFonts w:ascii="Times New Roman" w:hAnsi="Times New Roman" w:cs="Times New Roman"/>
          <w:sz w:val="24"/>
          <w:szCs w:val="24"/>
        </w:rPr>
        <w:t xml:space="preserve"> (</w:t>
      </w:r>
      <w:r w:rsidR="00101B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Martin, </w:t>
      </w:r>
      <w:r w:rsidR="00101BCC"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2020).</w:t>
      </w:r>
      <w:r w:rsidRPr="003671A4">
        <w:rPr>
          <w:rFonts w:ascii="Times New Roman" w:hAnsi="Times New Roman" w:cs="Times New Roman"/>
          <w:sz w:val="24"/>
          <w:szCs w:val="24"/>
        </w:rPr>
        <w:t xml:space="preserve"> Many retailers in Canada are now offering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to all customers thus a significant increase in sales. However, foreign brands are important since creating a competitive advantage against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thus improving effectiveness.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Rationale coming from SWOT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sz w:val="24"/>
          <w:szCs w:val="24"/>
        </w:rPr>
        <w:t xml:space="preserve">SWOT analysis of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identifies the strategies that the company can use to exploit opportunities and build on its strengths to achieve intended goals. The SWOT matrix for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does not indicate how to achieve the objectives and therefore, it should be used as the first step in making decisions.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Financial analysis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sz w:val="24"/>
          <w:szCs w:val="24"/>
        </w:rPr>
        <w:t>There was a rapid growth of revenue and sales which was matched by a high-performance margin. A low percentage of late fees indicated high rates of on-time repayments and low cases of default</w:t>
      </w:r>
      <w:r w:rsidR="00101BC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01B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Kottier</w:t>
      </w:r>
      <w:proofErr w:type="spellEnd"/>
      <w:r w:rsidR="00101B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01BCC"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101BCC">
        <w:rPr>
          <w:rFonts w:ascii="Times New Roman" w:hAnsi="Times New Roman" w:cs="Times New Roman"/>
          <w:sz w:val="24"/>
          <w:szCs w:val="24"/>
        </w:rPr>
        <w:t>).</w:t>
      </w:r>
      <w:r w:rsidRPr="003671A4">
        <w:rPr>
          <w:rFonts w:ascii="Times New Roman" w:hAnsi="Times New Roman" w:cs="Times New Roman"/>
          <w:sz w:val="24"/>
          <w:szCs w:val="24"/>
        </w:rPr>
        <w:t xml:space="preserve"> Operating expenses such as marketing expenses increased showing more investments of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towards gaining the market share.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t>Purchase power</w:t>
      </w:r>
    </w:p>
    <w:p w:rsidR="003671A4" w:rsidRPr="003671A4" w:rsidRDefault="003671A4" w:rsidP="003671A4">
      <w:pPr>
        <w:spacing w:before="100" w:beforeAutospacing="1" w:after="100" w:afterAutospacing="1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sz w:val="24"/>
          <w:szCs w:val="24"/>
        </w:rPr>
        <w:t xml:space="preserve">Consumers tend to go for the most affordable product in the market. </w:t>
      </w:r>
      <w:proofErr w:type="spellStart"/>
      <w:r w:rsidRPr="003671A4">
        <w:rPr>
          <w:rFonts w:ascii="Times New Roman" w:hAnsi="Times New Roman" w:cs="Times New Roman"/>
          <w:sz w:val="24"/>
          <w:szCs w:val="24"/>
        </w:rPr>
        <w:t>Afterpay</w:t>
      </w:r>
      <w:proofErr w:type="spellEnd"/>
      <w:r w:rsidRPr="003671A4">
        <w:rPr>
          <w:rFonts w:ascii="Times New Roman" w:hAnsi="Times New Roman" w:cs="Times New Roman"/>
          <w:sz w:val="24"/>
          <w:szCs w:val="24"/>
        </w:rPr>
        <w:t xml:space="preserve"> strategy to reduce lower inflation rates and reduce the interest rates has led to a rise in consumer’s purchasing power.</w:t>
      </w:r>
    </w:p>
    <w:p w:rsidR="001852CA" w:rsidRDefault="001852CA" w:rsidP="003671A4"/>
    <w:p w:rsidR="003671A4" w:rsidRDefault="003671A4" w:rsidP="003671A4"/>
    <w:p w:rsidR="003671A4" w:rsidRDefault="003671A4" w:rsidP="003671A4"/>
    <w:p w:rsidR="003671A4" w:rsidRDefault="003671A4" w:rsidP="003671A4"/>
    <w:p w:rsidR="003671A4" w:rsidRPr="003671A4" w:rsidRDefault="003671A4" w:rsidP="003671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1A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671A4" w:rsidRPr="003671A4" w:rsidRDefault="003671A4" w:rsidP="009D0DCE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Kottier</w:t>
      </w:r>
      <w:proofErr w:type="spellEnd"/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G. (2017). </w:t>
      </w:r>
      <w:r w:rsidRPr="003671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Marketing strategy for online SMEs</w:t>
      </w:r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(Master's thesis, University of </w:t>
      </w:r>
      <w:proofErr w:type="spellStart"/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Twente</w:t>
      </w:r>
      <w:proofErr w:type="spellEnd"/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3671A4" w:rsidRPr="003671A4" w:rsidRDefault="003671A4" w:rsidP="009D0DCE">
      <w:pPr>
        <w:spacing w:before="100" w:beforeAutospacing="1" w:after="100" w:afterAutospacing="1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N. (2020). Shadow Credit and the Devolution of Consumer Credit Regulation. </w:t>
      </w:r>
      <w:r w:rsidRPr="003671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Lewis &amp; Clark Law Review, Forthcoming, UNM School of Law Research Paper</w:t>
      </w:r>
      <w:r w:rsidRPr="003671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(2020-10).</w:t>
      </w:r>
    </w:p>
    <w:sectPr w:rsidR="003671A4" w:rsidRPr="003671A4" w:rsidSect="003671A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FC2" w:rsidRDefault="00152FC2" w:rsidP="003671A4">
      <w:pPr>
        <w:spacing w:after="0" w:line="240" w:lineRule="auto"/>
      </w:pPr>
      <w:r>
        <w:separator/>
      </w:r>
    </w:p>
  </w:endnote>
  <w:endnote w:type="continuationSeparator" w:id="0">
    <w:p w:rsidR="00152FC2" w:rsidRDefault="00152FC2" w:rsidP="00367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FC2" w:rsidRDefault="00152FC2" w:rsidP="003671A4">
      <w:pPr>
        <w:spacing w:after="0" w:line="240" w:lineRule="auto"/>
      </w:pPr>
      <w:r>
        <w:separator/>
      </w:r>
    </w:p>
  </w:footnote>
  <w:footnote w:type="continuationSeparator" w:id="0">
    <w:p w:rsidR="00152FC2" w:rsidRDefault="00152FC2" w:rsidP="00367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1A4" w:rsidRPr="003671A4" w:rsidRDefault="003671A4">
    <w:pPr>
      <w:pStyle w:val="Header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590215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671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71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71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D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671A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671A4" w:rsidRPr="003671A4" w:rsidRDefault="003671A4">
    <w:pPr>
      <w:pStyle w:val="Header"/>
      <w:rPr>
        <w:rFonts w:ascii="Times New Roman" w:hAnsi="Times New Roman" w:cs="Times New Roman"/>
        <w:sz w:val="24"/>
        <w:szCs w:val="24"/>
      </w:rPr>
    </w:pPr>
    <w:r w:rsidRPr="003671A4">
      <w:rPr>
        <w:rFonts w:ascii="Times New Roman" w:hAnsi="Times New Roman" w:cs="Times New Roman"/>
        <w:sz w:val="24"/>
        <w:szCs w:val="24"/>
      </w:rPr>
      <w:t>AFTERPAY CANADA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95394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71A4" w:rsidRDefault="003671A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05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71A4" w:rsidRPr="003671A4" w:rsidRDefault="003671A4">
    <w:pPr>
      <w:pStyle w:val="Header"/>
      <w:rPr>
        <w:rFonts w:ascii="Times New Roman" w:hAnsi="Times New Roman" w:cs="Times New Roman"/>
        <w:sz w:val="24"/>
        <w:szCs w:val="24"/>
      </w:rPr>
    </w:pPr>
    <w:r w:rsidRPr="003671A4">
      <w:rPr>
        <w:rFonts w:ascii="Times New Roman" w:hAnsi="Times New Roman" w:cs="Times New Roman"/>
        <w:sz w:val="24"/>
        <w:szCs w:val="24"/>
      </w:rPr>
      <w:t>Running Head: AFTERPAY CANADA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DCC"/>
    <w:rsid w:val="000F444A"/>
    <w:rsid w:val="00101BCC"/>
    <w:rsid w:val="00130DCC"/>
    <w:rsid w:val="00152FC2"/>
    <w:rsid w:val="001852CA"/>
    <w:rsid w:val="0024054F"/>
    <w:rsid w:val="002F38CE"/>
    <w:rsid w:val="003671A4"/>
    <w:rsid w:val="004A0EA8"/>
    <w:rsid w:val="006C41FF"/>
    <w:rsid w:val="00747F97"/>
    <w:rsid w:val="00772C34"/>
    <w:rsid w:val="0085138F"/>
    <w:rsid w:val="009D0DCE"/>
    <w:rsid w:val="009E29CB"/>
    <w:rsid w:val="00A47B56"/>
    <w:rsid w:val="00EF4BA9"/>
    <w:rsid w:val="00F77D51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0711C7-ACE1-4207-88E6-BC4C8341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1A4"/>
  </w:style>
  <w:style w:type="paragraph" w:styleId="Footer">
    <w:name w:val="footer"/>
    <w:basedOn w:val="Normal"/>
    <w:link w:val="FooterChar"/>
    <w:uiPriority w:val="99"/>
    <w:unhideWhenUsed/>
    <w:rsid w:val="00367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dcterms:created xsi:type="dcterms:W3CDTF">2020-11-19T20:26:00Z</dcterms:created>
  <dcterms:modified xsi:type="dcterms:W3CDTF">2020-11-19T22:58:00Z</dcterms:modified>
</cp:coreProperties>
</file>